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C4" w:rsidRPr="00856AC4" w:rsidRDefault="00856AC4" w:rsidP="00856AC4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5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правового регулирования договора купли-продажи</w:t>
      </w:r>
      <w:bookmarkEnd w:id="0"/>
      <w:r w:rsidRPr="0085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5C7" w:rsidRPr="00856AC4" w:rsidRDefault="000F75C7" w:rsidP="00856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СОДЕРЖАНИЕ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ВВЕДЕНИЕ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1. ПОНЯТИЕ И СУЩНОСТЬ ДОГОВОРА КУПЛИ-ПРОДАЖИ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1.1 ЮРИДИЧЕСКАЯ ПРИРОДА ДОГОВОРА КУПЛИ-ПРОДАЖИ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1.2 ЭЛЕМЕНТЫ ДОГОВОРА КУПЛИ-ПРОДАЖИ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2. ВИДЫ ДОГОВОРОВ КУПЛИ-ПРОДАЖИ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2.1 КОНТРАКТАЦИЯ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2.2 ЭНЕРГОСНАБЖЕНИЕ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2.3 ПРОДАЖА ПРЕДПРИЯТИЯ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2.4 ПОСТАВКА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2.5 РОЗНИЧНАЯ КУПЛЯ-ПРОДАЖА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3. ПРОБЛЕМЫ ПРАВОВОГО РЕГУЛИРОВАНИЯ ДОГОВОРА КУПЛИ-ПРОДАЖИ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3.1 ТЕОРЕТИЧЕСКИЕ ПРОБЛЕМЫ ПРАВОВОГО РЕГУЛИРОВАНИЯ ДОГОВОРА КУПЛИ-ПРОДАЖИ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 xml:space="preserve">3.2 ПРОБЛЕМЫ </w:t>
      </w:r>
      <w:proofErr w:type="spellStart"/>
      <w:r w:rsidRPr="00856AC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56AC4">
        <w:rPr>
          <w:rFonts w:ascii="Times New Roman" w:hAnsi="Times New Roman" w:cs="Times New Roman"/>
          <w:sz w:val="28"/>
          <w:szCs w:val="28"/>
        </w:rPr>
        <w:t xml:space="preserve"> В ОТНОШЕНИЯХ КУПЛИ-ПРОДАЖИ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ЗАКЛЮЧЕНИЕ</w:t>
      </w: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C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856AC4" w:rsidRDefault="00856AC4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6AC4" w:rsidRDefault="00856AC4" w:rsidP="00856AC4">
      <w:pPr>
        <w:pStyle w:val="1"/>
        <w:rPr>
          <w:spacing w:val="0"/>
        </w:rPr>
      </w:pPr>
      <w:bookmarkStart w:id="1" w:name="_Toc419725434"/>
      <w:r w:rsidRPr="00A824F3">
        <w:rPr>
          <w:spacing w:val="0"/>
        </w:rPr>
        <w:lastRenderedPageBreak/>
        <w:t>ЗАКЛЮЧЕНИЕ</w:t>
      </w:r>
      <w:bookmarkEnd w:id="1"/>
    </w:p>
    <w:p w:rsidR="00856AC4" w:rsidRPr="007C1F09" w:rsidRDefault="00856AC4" w:rsidP="00856AC4">
      <w:pPr>
        <w:rPr>
          <w:lang w:eastAsia="ru-RU"/>
        </w:rPr>
      </w:pP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Целью дипломного исследования являлось разностороннее раскрытие назначения договора купли продажи. Для достижения данной цели решены задачи: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- раскрыто понятие и сущность договора купли-продажи;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- проанализирована юридическая природа договора купли-продажи;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- рассмотрены элементы договора купли-продажи;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- рассмотрены все виды договоров купли-продажи (контрактация, энергоснабжение, продажа предприятия, поставка, розничная купля-продажа);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- рассмотрены проблемы правового регулирования договора купли-продажи;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- указаны теоретические проблемы правового регулирования договора купли-продажи;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- обозначены проблемы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в отношениях купли-продажи.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На основании проведенного исследования выделены основные моменты.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Актуальность заключается в том, что договор купли-продажи является универсальной правовой формой товарно-денежных отношений, для которых характерны конкуренция, рыночная стихия, наличие противоречий между покупателем и продавцом, используется в целях реализации прибавочной стоимости собственником сре</w:t>
      </w:r>
      <w:proofErr w:type="gramStart"/>
      <w:r w:rsidRPr="00A824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24F3">
        <w:rPr>
          <w:rFonts w:ascii="Times New Roman" w:hAnsi="Times New Roman" w:cs="Times New Roman"/>
          <w:sz w:val="28"/>
          <w:szCs w:val="28"/>
        </w:rPr>
        <w:t>оизводства.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eastAsia="Calibri" w:hAnsi="Times New Roman" w:cs="Times New Roman"/>
          <w:sz w:val="28"/>
          <w:szCs w:val="28"/>
        </w:rPr>
        <w:t>Договор купли-продажи является договором:</w:t>
      </w:r>
      <w:r w:rsidRPr="00A82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AC4" w:rsidRPr="00A824F3" w:rsidRDefault="00856AC4" w:rsidP="00856AC4">
      <w:pPr>
        <w:pStyle w:val="a3"/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- </w:t>
      </w:r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консенсуальным; </w:t>
      </w:r>
    </w:p>
    <w:p w:rsidR="00856AC4" w:rsidRPr="00A824F3" w:rsidRDefault="00856AC4" w:rsidP="00856AC4">
      <w:pPr>
        <w:pStyle w:val="a3"/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- возмездным; </w:t>
      </w:r>
    </w:p>
    <w:p w:rsidR="00856AC4" w:rsidRPr="00A824F3" w:rsidRDefault="00856AC4" w:rsidP="00856AC4">
      <w:pPr>
        <w:pStyle w:val="a3"/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A824F3">
        <w:rPr>
          <w:rFonts w:ascii="Times New Roman" w:eastAsia="Calibri" w:hAnsi="Times New Roman" w:cs="Times New Roman"/>
          <w:sz w:val="28"/>
          <w:szCs w:val="28"/>
        </w:rPr>
        <w:t>- взаимным;</w:t>
      </w:r>
    </w:p>
    <w:p w:rsidR="00856AC4" w:rsidRPr="00A824F3" w:rsidRDefault="00856AC4" w:rsidP="00856AC4">
      <w:pPr>
        <w:pStyle w:val="a3"/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824F3">
        <w:rPr>
          <w:rFonts w:ascii="Times New Roman" w:eastAsia="Calibri" w:hAnsi="Times New Roman" w:cs="Times New Roman"/>
          <w:sz w:val="28"/>
          <w:szCs w:val="28"/>
        </w:rPr>
        <w:t>публичным</w:t>
      </w:r>
      <w:proofErr w:type="gram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 (в некоторых случаях);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24F3">
        <w:rPr>
          <w:rFonts w:ascii="Times New Roman" w:hAnsi="Times New Roman" w:cs="Times New Roman"/>
          <w:sz w:val="28"/>
          <w:szCs w:val="28"/>
        </w:rPr>
        <w:t xml:space="preserve">двусторонним; 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- синаллагматическим. </w:t>
      </w:r>
    </w:p>
    <w:p w:rsidR="00856AC4" w:rsidRDefault="00856AC4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6AC4" w:rsidRPr="00A824F3" w:rsidRDefault="00856AC4" w:rsidP="00856AC4">
      <w:pPr>
        <w:pStyle w:val="1"/>
        <w:rPr>
          <w:spacing w:val="0"/>
        </w:rPr>
      </w:pPr>
      <w:bookmarkStart w:id="2" w:name="_Toc419725435"/>
      <w:r w:rsidRPr="00A824F3">
        <w:rPr>
          <w:spacing w:val="0"/>
        </w:rPr>
        <w:lastRenderedPageBreak/>
        <w:t>СПИСОК ИСПОЛЬЗОВАННЫХ ИСТОЧНИКОВ</w:t>
      </w:r>
      <w:bookmarkEnd w:id="2"/>
    </w:p>
    <w:p w:rsidR="00856AC4" w:rsidRPr="00A824F3" w:rsidRDefault="00856AC4" w:rsidP="00856AC4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1.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29.12.2014 г.)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2. Гражданский кодекс Республики Казахстан от 1 июля 1999 года № 409-I (Особенная часть) (с изменениями и дополнениями по состоянию на 29.12.2014 г.)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3. Суханов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. учебник Гражданское право в 2-х томах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М.,Бек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1993. – 478 с.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. Гражданское право, учебник,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т.2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КазГЮА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, 2003. – 318 с.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Жайлин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. Гражданское право, учебник в 2 томах, Алматы,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, 2001. – 476 с.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24F3">
        <w:rPr>
          <w:rFonts w:ascii="Times New Roman" w:hAnsi="Times New Roman" w:cs="Times New Roman"/>
          <w:sz w:val="28"/>
          <w:szCs w:val="28"/>
        </w:rPr>
        <w:t>Комментарий Гражданского кодекса Республики Казахстан (Особенная часть, главы 25-31) (Ответственные редакторы:</w:t>
      </w:r>
      <w:proofErr w:type="gramEnd"/>
      <w:r w:rsidRPr="00A824F3">
        <w:rPr>
          <w:rFonts w:ascii="Times New Roman" w:hAnsi="Times New Roman" w:cs="Times New Roman"/>
          <w:sz w:val="28"/>
          <w:szCs w:val="28"/>
        </w:rPr>
        <w:t xml:space="preserve"> Сулейменов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7. Сергеев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. учебник Гражданское право в 3-х томах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М.Проспект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, 1998. – 479 с.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Каудыров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Т.Е. Научно-практический комментарий к Гражданскому кодексу Республики Казахстан  //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Зангер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, 2009 №3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9. </w:t>
      </w:r>
      <w:r w:rsidRPr="00A824F3">
        <w:rPr>
          <w:rFonts w:ascii="Times New Roman" w:eastAsia="Calibri" w:hAnsi="Times New Roman" w:cs="Times New Roman"/>
          <w:sz w:val="28"/>
          <w:szCs w:val="28"/>
        </w:rPr>
        <w:t>Гражданское право Республики Казахстан. Учебное пособие часть общая / под</w:t>
      </w:r>
      <w:proofErr w:type="gramStart"/>
      <w:r w:rsidRPr="00A824F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824F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ед.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Г.И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Тулеугалиева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К.С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Маул</w:t>
      </w:r>
      <w:r w:rsidRPr="00A824F3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. Алматы. «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», 1999. –</w:t>
      </w:r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 486</w:t>
      </w:r>
      <w:r w:rsidRPr="00A824F3">
        <w:rPr>
          <w:rFonts w:ascii="Times New Roman" w:hAnsi="Times New Roman" w:cs="Times New Roman"/>
          <w:sz w:val="28"/>
          <w:szCs w:val="28"/>
        </w:rPr>
        <w:t xml:space="preserve"> с</w:t>
      </w:r>
      <w:r w:rsidRPr="00A824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10. </w:t>
      </w:r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Договорное право. Общие положения / под ред. Брагинского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М.И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Вит</w:t>
      </w:r>
      <w:r w:rsidRPr="00A824F3">
        <w:rPr>
          <w:rFonts w:ascii="Times New Roman" w:hAnsi="Times New Roman" w:cs="Times New Roman"/>
          <w:sz w:val="28"/>
          <w:szCs w:val="28"/>
        </w:rPr>
        <w:t>рянского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. М.: Статут, 2000</w:t>
      </w:r>
      <w:r w:rsidRPr="00A824F3">
        <w:rPr>
          <w:rFonts w:ascii="Times New Roman" w:eastAsia="Calibri" w:hAnsi="Times New Roman" w:cs="Times New Roman"/>
          <w:sz w:val="28"/>
          <w:szCs w:val="28"/>
        </w:rPr>
        <w:t>. – 684</w:t>
      </w:r>
      <w:r w:rsidRPr="00A824F3">
        <w:rPr>
          <w:rFonts w:ascii="Times New Roman" w:hAnsi="Times New Roman" w:cs="Times New Roman"/>
          <w:sz w:val="28"/>
          <w:szCs w:val="28"/>
        </w:rPr>
        <w:t xml:space="preserve"> с</w:t>
      </w:r>
      <w:r w:rsidRPr="00A824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AC4" w:rsidRPr="00A824F3" w:rsidRDefault="00856AC4" w:rsidP="00856AC4">
      <w:pPr>
        <w:pStyle w:val="a3"/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11. </w:t>
      </w:r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Договорное право. Договоры о передаче имущества / под ред. Брагинского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М.И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Витря</w:t>
      </w:r>
      <w:r w:rsidRPr="00A824F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. М.: Статут, 2001</w:t>
      </w:r>
      <w:r w:rsidRPr="00A824F3">
        <w:rPr>
          <w:rFonts w:ascii="Times New Roman" w:eastAsia="Calibri" w:hAnsi="Times New Roman" w:cs="Times New Roman"/>
          <w:sz w:val="28"/>
          <w:szCs w:val="28"/>
        </w:rPr>
        <w:t>. – 711</w:t>
      </w:r>
      <w:r w:rsidRPr="00A824F3">
        <w:rPr>
          <w:rFonts w:ascii="Times New Roman" w:hAnsi="Times New Roman" w:cs="Times New Roman"/>
          <w:sz w:val="28"/>
          <w:szCs w:val="28"/>
        </w:rPr>
        <w:t xml:space="preserve"> с</w:t>
      </w:r>
      <w:r w:rsidRPr="00A824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Басин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Ю.Г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>. Ответственность за нарушение гражданско-правового обязательства. Учебн</w:t>
      </w:r>
      <w:r w:rsidRPr="00A824F3">
        <w:rPr>
          <w:rFonts w:ascii="Times New Roman" w:hAnsi="Times New Roman" w:cs="Times New Roman"/>
          <w:sz w:val="28"/>
          <w:szCs w:val="28"/>
        </w:rPr>
        <w:t>ое пособие. Алматы, 1997. -</w:t>
      </w:r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824F3">
        <w:rPr>
          <w:rFonts w:ascii="Times New Roman" w:hAnsi="Times New Roman" w:cs="Times New Roman"/>
          <w:sz w:val="28"/>
          <w:szCs w:val="28"/>
        </w:rPr>
        <w:t>1</w:t>
      </w:r>
      <w:r w:rsidRPr="00A824F3">
        <w:rPr>
          <w:rFonts w:ascii="Times New Roman" w:eastAsia="Calibri" w:hAnsi="Times New Roman" w:cs="Times New Roman"/>
          <w:sz w:val="28"/>
          <w:szCs w:val="28"/>
        </w:rPr>
        <w:t>47 с</w:t>
      </w:r>
      <w:r w:rsidRPr="00A824F3">
        <w:rPr>
          <w:rFonts w:ascii="Times New Roman" w:hAnsi="Times New Roman" w:cs="Times New Roman"/>
          <w:sz w:val="28"/>
          <w:szCs w:val="28"/>
        </w:rPr>
        <w:t>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Басин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Ю.Г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. Вина как условие ответственности за нарушение обязательства //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Басин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Ю.Г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>. Избранные труды по гражданскому праву. Алматы, 2003</w:t>
      </w:r>
      <w:r w:rsidRPr="00A824F3">
        <w:rPr>
          <w:rFonts w:ascii="Times New Roman" w:hAnsi="Times New Roman" w:cs="Times New Roman"/>
          <w:sz w:val="28"/>
          <w:szCs w:val="28"/>
        </w:rPr>
        <w:t>. –</w:t>
      </w:r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 389</w:t>
      </w:r>
      <w:r w:rsidRPr="00A824F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Басин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Ю.Г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. Определение размера убытков, подлежащих взысканию за нарушение обязательства внешнеэкономической коммерческой поставки // Гражданское законодательство Республики Казахстан. Статьи. Комментарии. Практика. / Под ред. Диденко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А.Г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824F3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A824F3">
        <w:rPr>
          <w:rFonts w:ascii="Times New Roman" w:eastAsia="Calibri" w:hAnsi="Times New Roman" w:cs="Times New Roman"/>
          <w:sz w:val="28"/>
          <w:szCs w:val="28"/>
        </w:rPr>
        <w:t>. 8,  Алматы, 1999</w:t>
      </w:r>
      <w:r w:rsidRPr="00A824F3">
        <w:rPr>
          <w:rFonts w:ascii="Times New Roman" w:hAnsi="Times New Roman" w:cs="Times New Roman"/>
          <w:sz w:val="28"/>
          <w:szCs w:val="28"/>
        </w:rPr>
        <w:t>. – 200 с.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15. Иоффе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. Гражданское законодательство Республики Казахстан. Размышления о праве. Научное издание, Астана, 2002. – 116 с.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16. Зверева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. Ответственность предпринимателя за нарушение договорных обязательств, М. - 112 с.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17. Гражданское право Республики Казахстан общая часть / под</w:t>
      </w:r>
      <w:proofErr w:type="gramStart"/>
      <w:r w:rsidRPr="00A82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2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4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24F3">
        <w:rPr>
          <w:rFonts w:ascii="Times New Roman" w:hAnsi="Times New Roman" w:cs="Times New Roman"/>
          <w:sz w:val="28"/>
          <w:szCs w:val="28"/>
        </w:rPr>
        <w:t xml:space="preserve">ед. Сулейменова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Басина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. Алматы 2000. – 704 с.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18. Покровский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. Основные проблемы гражданского права. М., 1998,  353 с.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19. Грибанов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. Осуществление и защита гражданских прав М. </w:t>
      </w:r>
      <w:r w:rsidRPr="00A824F3">
        <w:rPr>
          <w:rFonts w:ascii="Times New Roman" w:hAnsi="Times New Roman" w:cs="Times New Roman"/>
          <w:sz w:val="28"/>
          <w:szCs w:val="28"/>
        </w:rPr>
        <w:lastRenderedPageBreak/>
        <w:t>Статут. 2000 – 411 с.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20. Закон Республики Казахстан от 21 июля 2007 года № 303-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«О государственных закупках» (с изменениями и дополнениями по состоянию на 29.12.2014 г.)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21. Закон Республики Казахстан от 21 июля 1999 года № 450-I «О сельской потребительской кооперации в Республике Казахстан» (с изменениями и дополнениями по состоянию на 16.05.2014 г.)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. Корпоративное право (Право хозяйственных обществ и товариществ). Учебник для вузов. – М.: Издательская группа НОР – МА-ИНФРА М, 1999.</w:t>
      </w:r>
    </w:p>
    <w:p w:rsidR="00856AC4" w:rsidRPr="00A824F3" w:rsidRDefault="00856AC4" w:rsidP="00856A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Перетерский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И.С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., Новицкий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И.Б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. Римское частное право. - М., 1996. – 359 с.</w:t>
      </w:r>
    </w:p>
    <w:p w:rsidR="00856AC4" w:rsidRPr="00A824F3" w:rsidRDefault="00856AC4" w:rsidP="00856A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Шершеневич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Г.Ф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. Учебник гражданского права. – М.: 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, 1995. – 469 с.</w:t>
      </w:r>
    </w:p>
    <w:p w:rsidR="00856AC4" w:rsidRPr="00A824F3" w:rsidRDefault="00856AC4" w:rsidP="00856A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25. Нормативное постановление Верховного суда Республики Казахстан от 16 июля 2007 года N 5 // </w:t>
      </w:r>
      <w:proofErr w:type="spellStart"/>
      <w:r w:rsidRPr="00A824F3">
        <w:rPr>
          <w:rFonts w:ascii="Times New Roman" w:hAnsi="Times New Roman" w:cs="Times New Roman"/>
          <w:sz w:val="28"/>
          <w:szCs w:val="28"/>
          <w:lang w:val="en-US"/>
        </w:rPr>
        <w:t>adilet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24F3">
        <w:rPr>
          <w:rFonts w:ascii="Times New Roman" w:hAnsi="Times New Roman" w:cs="Times New Roman"/>
          <w:sz w:val="28"/>
          <w:szCs w:val="28"/>
          <w:lang w:val="en-US"/>
        </w:rPr>
        <w:t>zan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24F3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856AC4" w:rsidRPr="00A824F3" w:rsidRDefault="00856AC4" w:rsidP="00856A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26. Кодекс Республики Казахстан от 26 декабря 2011 года № 518-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«О браке (супружестве) и семье» (с изменениями и дополнениями по состоянию на 17.11.2014 г.) </w:t>
      </w:r>
    </w:p>
    <w:p w:rsidR="00856AC4" w:rsidRPr="00A824F3" w:rsidRDefault="00856AC4" w:rsidP="00856A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 xml:space="preserve">27. Закон Республики Казахстан от 16 апреля 1997 года № 94-I «О жилищных отношениях» (с изменениями и дополнениями по состоянию на 10.01.2015 г.) </w:t>
      </w:r>
    </w:p>
    <w:p w:rsidR="00856AC4" w:rsidRPr="00A824F3" w:rsidRDefault="00856AC4" w:rsidP="00856A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4F3">
        <w:rPr>
          <w:rFonts w:ascii="Times New Roman" w:hAnsi="Times New Roman" w:cs="Times New Roman"/>
          <w:sz w:val="28"/>
          <w:szCs w:val="28"/>
        </w:rPr>
        <w:t>28. Закон Республики Казахстан от 26 июля 2007 года № 310-</w:t>
      </w:r>
      <w:proofErr w:type="spellStart"/>
      <w:r w:rsidRPr="00A824F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824F3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имущество» (с изменениями и дополнениями по состоянию на 29.12.2014 г.) </w:t>
      </w:r>
    </w:p>
    <w:p w:rsidR="00856AC4" w:rsidRPr="00A824F3" w:rsidRDefault="00856AC4" w:rsidP="00856AC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856AC4" w:rsidRPr="00856AC4" w:rsidRDefault="00856AC4" w:rsidP="00856A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6AC4" w:rsidRPr="0085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4"/>
    <w:rsid w:val="000F75C7"/>
    <w:rsid w:val="008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4"/>
    <w:pPr>
      <w:spacing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9"/>
    <w:qFormat/>
    <w:rsid w:val="00856AC4"/>
    <w:pPr>
      <w:keepNext/>
      <w:widowControl w:val="0"/>
      <w:shd w:val="clear" w:color="auto" w:fill="FFFFFF"/>
      <w:autoSpaceDE w:val="0"/>
      <w:autoSpaceDN w:val="0"/>
      <w:spacing w:after="0"/>
      <w:outlineLvl w:val="0"/>
    </w:pPr>
    <w:rPr>
      <w:rFonts w:ascii="Times New Roman" w:eastAsiaTheme="minorEastAsia" w:hAnsi="Times New Roman" w:cs="Times New Roman"/>
      <w:color w:val="000000"/>
      <w:spacing w:val="-12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AC4"/>
    <w:rPr>
      <w:rFonts w:ascii="Times New Roman" w:eastAsiaTheme="minorEastAsia" w:hAnsi="Times New Roman" w:cs="Times New Roman"/>
      <w:color w:val="000000"/>
      <w:spacing w:val="-12"/>
      <w:sz w:val="29"/>
      <w:szCs w:val="29"/>
      <w:shd w:val="clear" w:color="auto" w:fill="FFFFFF"/>
      <w:lang w:eastAsia="ru-RU"/>
    </w:rPr>
  </w:style>
  <w:style w:type="paragraph" w:styleId="a3">
    <w:name w:val="No Spacing"/>
    <w:uiPriority w:val="1"/>
    <w:qFormat/>
    <w:rsid w:val="00856AC4"/>
    <w:pPr>
      <w:spacing w:after="0" w:line="240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4"/>
    <w:pPr>
      <w:spacing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9"/>
    <w:qFormat/>
    <w:rsid w:val="00856AC4"/>
    <w:pPr>
      <w:keepNext/>
      <w:widowControl w:val="0"/>
      <w:shd w:val="clear" w:color="auto" w:fill="FFFFFF"/>
      <w:autoSpaceDE w:val="0"/>
      <w:autoSpaceDN w:val="0"/>
      <w:spacing w:after="0"/>
      <w:outlineLvl w:val="0"/>
    </w:pPr>
    <w:rPr>
      <w:rFonts w:ascii="Times New Roman" w:eastAsiaTheme="minorEastAsia" w:hAnsi="Times New Roman" w:cs="Times New Roman"/>
      <w:color w:val="000000"/>
      <w:spacing w:val="-12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AC4"/>
    <w:rPr>
      <w:rFonts w:ascii="Times New Roman" w:eastAsiaTheme="minorEastAsia" w:hAnsi="Times New Roman" w:cs="Times New Roman"/>
      <w:color w:val="000000"/>
      <w:spacing w:val="-12"/>
      <w:sz w:val="29"/>
      <w:szCs w:val="29"/>
      <w:shd w:val="clear" w:color="auto" w:fill="FFFFFF"/>
      <w:lang w:eastAsia="ru-RU"/>
    </w:rPr>
  </w:style>
  <w:style w:type="paragraph" w:styleId="a3">
    <w:name w:val="No Spacing"/>
    <w:uiPriority w:val="1"/>
    <w:qFormat/>
    <w:rsid w:val="00856AC4"/>
    <w:pPr>
      <w:spacing w:after="0" w:line="24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2015-09-24T08:19:00Z</dcterms:created>
  <dcterms:modified xsi:type="dcterms:W3CDTF">2015-09-24T08:24:00Z</dcterms:modified>
</cp:coreProperties>
</file>