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BE" w:rsidRDefault="005808BE" w:rsidP="005808BE">
      <w:pPr>
        <w:pStyle w:val="1"/>
      </w:pPr>
      <w:r>
        <w:t>Содержание</w:t>
      </w:r>
    </w:p>
    <w:p w:rsidR="005808BE" w:rsidRDefault="005808BE" w:rsidP="005808BE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77592576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_Toc377592576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77" w:history="1">
        <w:r>
          <w:rPr>
            <w:rStyle w:val="a3"/>
            <w:noProof/>
            <w:sz w:val="28"/>
            <w:szCs w:val="28"/>
          </w:rPr>
          <w:t>1 Ознакомление с хозяйственной деятельностью ГЦВП г.Сарань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_Toc377592577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78" w:history="1">
        <w:r>
          <w:rPr>
            <w:rStyle w:val="a3"/>
            <w:noProof/>
            <w:sz w:val="28"/>
            <w:szCs w:val="28"/>
          </w:rPr>
          <w:t>2 Учет, анализ и аудит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_Toc377592578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79" w:history="1">
        <w:r>
          <w:rPr>
            <w:rStyle w:val="a3"/>
            <w:noProof/>
            <w:sz w:val="28"/>
            <w:szCs w:val="28"/>
          </w:rPr>
          <w:t>2.1 Учет капитала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_Toc377592579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0" w:history="1">
        <w:r>
          <w:rPr>
            <w:rStyle w:val="a3"/>
            <w:noProof/>
            <w:sz w:val="28"/>
            <w:szCs w:val="28"/>
          </w:rPr>
          <w:t>2.2 Учет и анализ основных средств и нематериальных активов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_Toc377592580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1" w:history="1">
        <w:r>
          <w:rPr>
            <w:rStyle w:val="a3"/>
            <w:noProof/>
            <w:sz w:val="28"/>
            <w:szCs w:val="28"/>
          </w:rPr>
          <w:t>2.3 Учет инвестиций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_Toc377592581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2" w:history="1">
        <w:r>
          <w:rPr>
            <w:rStyle w:val="a3"/>
            <w:noProof/>
            <w:sz w:val="28"/>
            <w:szCs w:val="28"/>
          </w:rPr>
          <w:t>2.4 Учет и аудит запасов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_Toc377592582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3" w:history="1">
        <w:r>
          <w:rPr>
            <w:rStyle w:val="a3"/>
            <w:noProof/>
            <w:sz w:val="28"/>
            <w:szCs w:val="28"/>
          </w:rPr>
          <w:t>2.5 Учет и аудит денежных средств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_Toc377592583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4" w:history="1">
        <w:r>
          <w:rPr>
            <w:rStyle w:val="a3"/>
            <w:noProof/>
            <w:sz w:val="28"/>
            <w:szCs w:val="28"/>
          </w:rPr>
          <w:t>2.6 Учет, анализ и аудит дебиторской задолженности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_Toc377592584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5" w:history="1">
        <w:r>
          <w:rPr>
            <w:rStyle w:val="a3"/>
            <w:noProof/>
            <w:sz w:val="28"/>
            <w:szCs w:val="28"/>
          </w:rPr>
          <w:t>2.7 Учет, анализ и аудит обязательств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_Toc377592585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6" w:history="1">
        <w:r>
          <w:rPr>
            <w:rStyle w:val="a3"/>
            <w:noProof/>
            <w:sz w:val="28"/>
            <w:szCs w:val="28"/>
          </w:rPr>
          <w:t>2.7.1 Учет и аудит расчетов по оплате труда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_Toc377592586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87" w:history="1">
        <w:r>
          <w:rPr>
            <w:rStyle w:val="a3"/>
            <w:noProof/>
            <w:sz w:val="28"/>
            <w:szCs w:val="28"/>
          </w:rPr>
          <w:t>2.8 Учет, анализ и аудит доходов и расходов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_Toc377592587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8" w:history="1">
        <w:r>
          <w:rPr>
            <w:rStyle w:val="a3"/>
            <w:noProof/>
            <w:sz w:val="28"/>
            <w:szCs w:val="28"/>
          </w:rPr>
          <w:t>3 Производственный учет, анализ и аудит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_Toc377592588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77592589" w:history="1">
        <w:r>
          <w:rPr>
            <w:rStyle w:val="a3"/>
            <w:noProof/>
            <w:sz w:val="28"/>
            <w:szCs w:val="28"/>
          </w:rPr>
          <w:t>3.1 Учет, анализ и аудит производственных затрат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_Toc377592589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90" w:history="1">
        <w:r>
          <w:rPr>
            <w:rStyle w:val="a3"/>
            <w:noProof/>
            <w:sz w:val="28"/>
            <w:szCs w:val="28"/>
          </w:rPr>
          <w:t>3.2 Учет и аудит выпуска и реализации готовой продукции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_Toc377592590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91" w:history="1">
        <w:r>
          <w:rPr>
            <w:rStyle w:val="a3"/>
            <w:noProof/>
            <w:sz w:val="28"/>
            <w:szCs w:val="28"/>
          </w:rPr>
          <w:t>4 Организация налогового учета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_Toc377592591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92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_Toc377592592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pStyle w:val="31"/>
        <w:tabs>
          <w:tab w:val="right" w:leader="dot" w:pos="9345"/>
        </w:tabs>
        <w:ind w:left="0"/>
        <w:jc w:val="both"/>
        <w:rPr>
          <w:rStyle w:val="a3"/>
          <w:noProof/>
          <w:sz w:val="28"/>
          <w:szCs w:val="28"/>
        </w:rPr>
      </w:pPr>
      <w:hyperlink w:anchor="_Toc377592593" w:history="1">
        <w:r>
          <w:rPr>
            <w:rStyle w:val="a3"/>
            <w:noProof/>
            <w:sz w:val="28"/>
            <w:szCs w:val="28"/>
            <w:lang w:val="ru-MO"/>
          </w:rPr>
          <w:t>Список использованной литературы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_Toc377592593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808BE" w:rsidRDefault="005808BE" w:rsidP="005808BE">
      <w:pPr>
        <w:rPr>
          <w:noProof/>
        </w:rPr>
      </w:pPr>
    </w:p>
    <w:p w:rsidR="005808BE" w:rsidRDefault="005808BE" w:rsidP="005808BE">
      <w:pPr>
        <w:jc w:val="both"/>
        <w:rPr>
          <w:noProof/>
        </w:rPr>
      </w:pPr>
      <w:r>
        <w:rPr>
          <w:noProof/>
          <w:sz w:val="28"/>
          <w:szCs w:val="28"/>
        </w:rPr>
        <w:t>Приложения……………………………………………………………………...78</w:t>
      </w:r>
    </w:p>
    <w:p w:rsidR="005808BE" w:rsidRDefault="005808BE" w:rsidP="005808B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page"/>
      </w:r>
    </w:p>
    <w:p w:rsidR="005808BE" w:rsidRPr="005808BE" w:rsidRDefault="005808BE" w:rsidP="005808BE">
      <w:pPr>
        <w:keepNext/>
        <w:keepLines/>
        <w:jc w:val="center"/>
        <w:outlineLvl w:val="2"/>
        <w:rPr>
          <w:bCs/>
          <w:sz w:val="28"/>
          <w:szCs w:val="28"/>
          <w:lang w:val="ru-MO"/>
        </w:rPr>
      </w:pPr>
      <w:bookmarkStart w:id="0" w:name="_Toc377592593"/>
      <w:r w:rsidRPr="005808BE">
        <w:rPr>
          <w:bCs/>
          <w:sz w:val="28"/>
          <w:szCs w:val="28"/>
          <w:lang w:val="ru-MO"/>
        </w:rPr>
        <w:lastRenderedPageBreak/>
        <w:t>Список использованной литературы</w:t>
      </w:r>
      <w:bookmarkEnd w:id="0"/>
    </w:p>
    <w:p w:rsidR="005808BE" w:rsidRPr="005808BE" w:rsidRDefault="005808BE" w:rsidP="005808BE">
      <w:pPr>
        <w:jc w:val="both"/>
        <w:rPr>
          <w:sz w:val="28"/>
          <w:szCs w:val="28"/>
          <w:lang w:val="ru-MO"/>
        </w:rPr>
      </w:pPr>
    </w:p>
    <w:p w:rsidR="005808BE" w:rsidRPr="005808BE" w:rsidRDefault="005808BE" w:rsidP="005808BE">
      <w:pPr>
        <w:jc w:val="both"/>
        <w:rPr>
          <w:sz w:val="28"/>
          <w:szCs w:val="28"/>
          <w:lang w:val="ru-MO"/>
        </w:rPr>
      </w:pPr>
      <w:bookmarkStart w:id="1" w:name="_GoBack"/>
      <w:bookmarkEnd w:id="1"/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</w:rPr>
      </w:pPr>
      <w:r w:rsidRPr="005808BE">
        <w:rPr>
          <w:sz w:val="28"/>
        </w:rPr>
        <w:t>Указ Президента РК имеющий силу Закона «О бухгалтерском учете» от 26.12.2006 г. №2732.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>Положение по ведению бухгалтерского уче</w:t>
      </w:r>
      <w:r w:rsidRPr="005808BE">
        <w:rPr>
          <w:sz w:val="28"/>
          <w:szCs w:val="28"/>
        </w:rPr>
        <w:softHyphen/>
        <w:t>та и бухгалтерской отчетности в Республике Казахстан, утвержденное приказом Минфина Казахстана от 29.07.98 г. № 34н – Алматы,1999.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bCs/>
          <w:iCs/>
          <w:sz w:val="28"/>
          <w:szCs w:val="28"/>
        </w:rPr>
      </w:pPr>
      <w:r w:rsidRPr="005808BE">
        <w:rPr>
          <w:bCs/>
          <w:iCs/>
          <w:sz w:val="28"/>
          <w:szCs w:val="28"/>
        </w:rPr>
        <w:t xml:space="preserve">Методические рекомендации к международным стандартам бухгалтерского учета. – Алматы: </w:t>
      </w:r>
      <w:r w:rsidRPr="005808BE">
        <w:rPr>
          <w:bCs/>
          <w:iCs/>
          <w:sz w:val="28"/>
          <w:szCs w:val="28"/>
          <w:lang w:val="en-US"/>
        </w:rPr>
        <w:t>LEM</w:t>
      </w:r>
      <w:r w:rsidRPr="005808BE">
        <w:rPr>
          <w:bCs/>
          <w:iCs/>
          <w:sz w:val="28"/>
          <w:szCs w:val="28"/>
        </w:rPr>
        <w:t>, 2012.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 xml:space="preserve">Нурсеитов Э. О. Бухгалтерский учет в организациях. – Алматы: Изд-во БИКО, 2010. – 430 с. 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 xml:space="preserve">Нурсеитов Э. О. Особенности национального учета и МСФО. – Алматы: Каржы-каражат, 2011. – 400 с. </w:t>
      </w:r>
    </w:p>
    <w:p w:rsidR="005808BE" w:rsidRPr="005808BE" w:rsidRDefault="005808BE" w:rsidP="005808B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>Радостовец В.К., Шмидт О.И. Бухгалтерский учет на предприятии. – Алматы: Гылым, 2012. – 400 с.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>Радостовец В.К., Бухгалтерский учет на предприятии. – Алматы: Центраудит – Казахстан , 2011. – 550 с.</w:t>
      </w:r>
    </w:p>
    <w:p w:rsidR="005808BE" w:rsidRPr="005808BE" w:rsidRDefault="005808BE" w:rsidP="005808B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>Сейдахметова Ф.С. Современный бухгалтерский учет. – Алматы: Экономика, 2011. – 440 с.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 w:rsidRPr="005808BE">
        <w:rPr>
          <w:sz w:val="28"/>
          <w:szCs w:val="28"/>
        </w:rPr>
        <w:t>Библиотека бухгалтера и предпринимателя. - Алматы 2010 г., №8.</w:t>
      </w:r>
    </w:p>
    <w:p w:rsidR="005808BE" w:rsidRPr="005808BE" w:rsidRDefault="005808BE" w:rsidP="005808BE">
      <w:pPr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8"/>
          <w:szCs w:val="28"/>
          <w:lang w:val="ru-MO"/>
        </w:rPr>
      </w:pPr>
      <w:r w:rsidRPr="005808BE">
        <w:rPr>
          <w:sz w:val="28"/>
          <w:szCs w:val="28"/>
        </w:rPr>
        <w:t>План счетов по МСФО.\\ Бюллетень бухгалтера. - №3, 2012. Спец. выпуск</w:t>
      </w:r>
    </w:p>
    <w:p w:rsidR="005808BE" w:rsidRDefault="005808BE" w:rsidP="005808B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5808BE" w:rsidRDefault="005808BE" w:rsidP="005808BE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FD27C6" w:rsidRDefault="005808BE" w:rsidP="005808BE">
      <w:r>
        <w:rPr>
          <w:sz w:val="28"/>
          <w:szCs w:val="28"/>
        </w:rPr>
        <w:fldChar w:fldCharType="end"/>
      </w:r>
    </w:p>
    <w:sectPr w:rsidR="00F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2B6"/>
    <w:multiLevelType w:val="hybridMultilevel"/>
    <w:tmpl w:val="A988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E"/>
    <w:rsid w:val="005808BE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08BE"/>
    <w:pPr>
      <w:keepNext/>
      <w:spacing w:after="200" w:line="276" w:lineRule="auto"/>
      <w:ind w:firstLine="567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8BE"/>
    <w:rPr>
      <w:sz w:val="28"/>
      <w:szCs w:val="28"/>
    </w:rPr>
  </w:style>
  <w:style w:type="paragraph" w:styleId="2">
    <w:name w:val="toc 2"/>
    <w:basedOn w:val="a"/>
    <w:next w:val="a"/>
    <w:autoRedefine/>
    <w:semiHidden/>
    <w:unhideWhenUsed/>
    <w:rsid w:val="005808BE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5808BE"/>
    <w:pPr>
      <w:ind w:left="480"/>
    </w:pPr>
  </w:style>
  <w:style w:type="character" w:styleId="a3">
    <w:name w:val="Hyperlink"/>
    <w:semiHidden/>
    <w:unhideWhenUsed/>
    <w:rsid w:val="005808BE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5808BE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580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08BE"/>
    <w:pPr>
      <w:keepNext/>
      <w:spacing w:after="200" w:line="276" w:lineRule="auto"/>
      <w:ind w:firstLine="567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8BE"/>
    <w:rPr>
      <w:sz w:val="28"/>
      <w:szCs w:val="28"/>
    </w:rPr>
  </w:style>
  <w:style w:type="paragraph" w:styleId="2">
    <w:name w:val="toc 2"/>
    <w:basedOn w:val="a"/>
    <w:next w:val="a"/>
    <w:autoRedefine/>
    <w:semiHidden/>
    <w:unhideWhenUsed/>
    <w:rsid w:val="005808BE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5808BE"/>
    <w:pPr>
      <w:ind w:left="480"/>
    </w:pPr>
  </w:style>
  <w:style w:type="character" w:styleId="a3">
    <w:name w:val="Hyperlink"/>
    <w:semiHidden/>
    <w:unhideWhenUsed/>
    <w:rsid w:val="005808BE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5808BE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580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2015-02-09T09:42:00Z</dcterms:created>
  <dcterms:modified xsi:type="dcterms:W3CDTF">2015-02-09T09:42:00Z</dcterms:modified>
</cp:coreProperties>
</file>