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Авиарынок РК, характеристики и перспективы развития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План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Введение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1 ТЕОРЕТИЧЕСКИЕ АСПЕКТЫ ОРГАНИЗАЦИИ АВИАРЫНКА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1.1 Роль воздушного транспорта в развитии туризма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1.2 Организация и правовое регулирование перевозок воздушным транспортом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1.3 Мировая практика развития авиарынка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2 АНАЛИЗ СОВРЕМЕННОГО СОСТОЯНИЯ РЫНКА ВОЗДУШНОГО ТРАНСПОРТА В РЕСПУБЛИКЕ КАЗАХСТАН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2.1 Анализ авиарынка РК по основным показателям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2.2 Деятельность национальной авиакомпании «», ее история и вклад в развитие авиарынка РК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2.3 Мотивационная программа «»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3 ОСНОВНЫЕ НАПРАВЛЕНИЯ, ПЕРСПЕКТИВЫ И ПУТИ СОВЕРШЕНСТВОВАНИЯ АВИАРЫНКА РК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3.1 Государственная поддержка авиарынка РК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3.2 Анализ реализации Транспортной стратегии РК на воздушном транспорте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3.3 Совершенствование мирового авиарынка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Заключение</w:t>
      </w:r>
    </w:p>
    <w:p w:rsidR="00D237D9" w:rsidRPr="00D237D9" w:rsidRDefault="00D237D9" w:rsidP="00D237D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37D9">
        <w:rPr>
          <w:color w:val="000000"/>
          <w:sz w:val="28"/>
          <w:szCs w:val="28"/>
        </w:rPr>
        <w:t>Список литературы</w:t>
      </w:r>
    </w:p>
    <w:p w:rsidR="00D237D9" w:rsidRPr="00D237D9" w:rsidRDefault="00D237D9" w:rsidP="00D2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sz w:val="28"/>
          <w:szCs w:val="28"/>
        </w:rPr>
        <w:br w:type="page"/>
      </w:r>
    </w:p>
    <w:p w:rsidR="00D237D9" w:rsidRPr="00D237D9" w:rsidRDefault="00D237D9" w:rsidP="00D237D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Toc307663778"/>
      <w:r w:rsidRPr="00D237D9">
        <w:rPr>
          <w:b w:val="0"/>
          <w:sz w:val="28"/>
          <w:szCs w:val="28"/>
        </w:rPr>
        <w:lastRenderedPageBreak/>
        <w:t>СПИСОК ИСПОЛЬЗОВАННОЙ ЛИТЕРАТУРЫ</w:t>
      </w:r>
      <w:bookmarkEnd w:id="0"/>
    </w:p>
    <w:p w:rsidR="00D237D9" w:rsidRPr="00D237D9" w:rsidRDefault="00D237D9" w:rsidP="00D237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КазРосИнтернешнлТранс </w:t>
      </w:r>
      <w:hyperlink r:id="rId6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http://www.krit-m.ru</w:t>
        </w:r>
      </w:hyperlink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Поляков В.В, Щепин Р.К. Мировая экономика и международный бизнес, Москва, 2008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развития туризма г. Алматы на 2004 – 2010 годы.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Гуляев В.Г. Туристские перевозки (документы, правила, формуляры, технологии), Москва, 1998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>Гуляев В.Г. Организация туристской деятельности, Москва, 1996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>Осипова О.Я Транспортное обслуживание туристов, Москва, 2006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>Сенин В.С.Организация международного туризма, Москва, 2000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>Кусков А.С, Джаладян Ю.А, Москва, 2008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Панчен А. "Коммерсантъ-Online", </w:t>
      </w:r>
      <w:hyperlink r:id="rId7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http://www.kommersant.ru/</w:t>
        </w:r>
      </w:hyperlink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портал Фмнансы и инвестиции </w:t>
      </w:r>
      <w:hyperlink r:id="rId8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http://www.theomniguild.com/</w:t>
        </w:r>
      </w:hyperlink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. Министерство Транспорта и Коммуникаций Республики Казахстан </w:t>
      </w:r>
      <w:hyperlink r:id="rId9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http://www.mtk.gov.kz/</w:t>
        </w:r>
      </w:hyperlink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. Агенстство по статистике РК1 </w:t>
      </w:r>
      <w:hyperlink r:id="rId10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www.stat.kz/</w:t>
        </w:r>
      </w:hyperlink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 компании «Эйр Астана».http://www.airastana.com/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портал Курсив.кз </w:t>
      </w:r>
      <w:hyperlink r:id="rId11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http://www.kursiv.kz/</w:t>
        </w:r>
      </w:hyperlink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О Транспортной стратегии Республики Казахстан до 2015 года Указ Президента Республики Казахстан от 11 апреля 2006 года N 86 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. Закон РК от 15 декабря 2001г. № 271-II «О государственном регулировании гражданской авиации» 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Приказ Председателя Комитета гражданской авиации Министерства транспорта и коммуникаций РК от 25 апреля 2003 года N 182 «Об утверждении Правил перевозки пассажиров, багажа и грузов на воздушных линиях Республики Казахстан 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Республики Казахстан от 10 июня 1996 г. N 723 (с изменениями, внесенными постановлением Правительства РК от 27.07.2000 г. N 1132) «Об утверждении Правил контроля, досмотра ручной клади, багажа, грузов, почты, бортпитания, экипажа воздушного судна и личного досмотра пассажиров». 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О  первоочередных  мерах  развития  туристской   отрасли. Постановление Правительства Республики Казахстан от 29 декабря 2000 г. № 1947. 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Плана мероприятий по формированию туристского имиджа Казахстана на 2000-2003 годы. Постановление Правительства Республики Казахстан от 26 октября 2000 г № 1604 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12" w:tgtFrame="_blank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Информационно-аналитический сайт «Республика.kz» </w:t>
        </w:r>
      </w:hyperlink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>Континент № 21 (230) 31 октября - 18 ноября 2008 //</w:t>
      </w:r>
      <w:r w:rsidRPr="00D237D9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237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37D9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continent</w:t>
      </w:r>
      <w:r w:rsidRPr="00D237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37D9">
        <w:rPr>
          <w:rFonts w:ascii="Times New Roman" w:hAnsi="Times New Roman" w:cs="Times New Roman"/>
          <w:color w:val="000000"/>
          <w:sz w:val="28"/>
          <w:szCs w:val="28"/>
          <w:lang w:val="en-US"/>
        </w:rPr>
        <w:t>kz</w:t>
      </w:r>
      <w:r w:rsidRPr="00D237D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РГП «Казаэ</w:t>
      </w: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ронавигация»  </w:t>
      </w:r>
      <w:hyperlink r:id="rId13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www.ans.kz</w:t>
        </w:r>
      </w:hyperlink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РГП «Государственный авиационный центр» </w:t>
      </w:r>
      <w:hyperlink r:id="rId14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g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a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c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kz</w:t>
        </w:r>
      </w:hyperlink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>. РГП «</w:t>
      </w:r>
      <w:r w:rsidRPr="00D237D9">
        <w:rPr>
          <w:rFonts w:ascii="Times New Roman" w:hAnsi="Times New Roman" w:cs="Times New Roman"/>
          <w:bCs/>
          <w:color w:val="000000"/>
          <w:sz w:val="28"/>
          <w:szCs w:val="28"/>
        </w:rPr>
        <w:t>Казаэропроект</w:t>
      </w: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15" w:history="1"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airproj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e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ct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237D9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kz</w:t>
        </w:r>
      </w:hyperlink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237D9" w:rsidRPr="00D237D9" w:rsidRDefault="00D237D9" w:rsidP="00D237D9">
      <w:pPr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газета Авиарынок </w:t>
      </w:r>
      <w:r w:rsidRPr="00D237D9">
        <w:rPr>
          <w:rFonts w:ascii="Times New Roman" w:hAnsi="Times New Roman" w:cs="Times New Roman"/>
          <w:sz w:val="28"/>
          <w:szCs w:val="28"/>
        </w:rPr>
        <w:t>http://www.ratanews.ru</w:t>
      </w:r>
    </w:p>
    <w:p w:rsidR="00EA20DD" w:rsidRPr="00D237D9" w:rsidRDefault="00D237D9" w:rsidP="00D237D9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sz w:val="28"/>
          <w:szCs w:val="28"/>
        </w:rPr>
        <w:t xml:space="preserve">  http://www.abacus.kz/index.htm</w:t>
      </w:r>
      <w:bookmarkStart w:id="1" w:name="_GoBack"/>
      <w:bookmarkEnd w:id="1"/>
    </w:p>
    <w:sectPr w:rsidR="00EA20DD" w:rsidRPr="00D2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9DA"/>
    <w:multiLevelType w:val="hybridMultilevel"/>
    <w:tmpl w:val="FDD8D2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D9"/>
    <w:rsid w:val="00D237D9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2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3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rsid w:val="00D23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2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3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rsid w:val="00D23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mniguild.com/" TargetMode="External"/><Relationship Id="rId13" Type="http://schemas.openxmlformats.org/officeDocument/2006/relationships/hyperlink" Target="http://www.ans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" TargetMode="External"/><Relationship Id="rId12" Type="http://schemas.openxmlformats.org/officeDocument/2006/relationships/hyperlink" Target="http://www.respublika-kaz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it-m.ru/index.htm" TargetMode="External"/><Relationship Id="rId11" Type="http://schemas.openxmlformats.org/officeDocument/2006/relationships/hyperlink" Target="http://www.kursiv.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rproject.kz" TargetMode="External"/><Relationship Id="rId10" Type="http://schemas.openxmlformats.org/officeDocument/2006/relationships/hyperlink" Target="http://www.stat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k.gov.kz/" TargetMode="External"/><Relationship Id="rId14" Type="http://schemas.openxmlformats.org/officeDocument/2006/relationships/hyperlink" Target="http://www.ga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2015-02-27T10:42:00Z</dcterms:created>
  <dcterms:modified xsi:type="dcterms:W3CDTF">2015-02-27T10:44:00Z</dcterms:modified>
</cp:coreProperties>
</file>